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5B3" w:rsidRDefault="009E15B3" w:rsidP="009E15B3">
      <w:pPr>
        <w:rPr>
          <w:b/>
          <w:bCs/>
          <w:lang w:val="es-ES_tradnl"/>
        </w:rPr>
      </w:pPr>
      <w:r w:rsidRPr="007B495A">
        <w:rPr>
          <w:b/>
          <w:bCs/>
          <w:lang w:val="es-ES_tradnl"/>
        </w:rPr>
        <w:t>FILOSOFÍA 1º DE BACHILLERATO</w:t>
      </w:r>
      <w:r w:rsidR="00ED111E">
        <w:rPr>
          <w:b/>
          <w:bCs/>
          <w:lang w:val="es-ES_tradnl"/>
        </w:rPr>
        <w:t xml:space="preserve"> ACTIVIDADES PARA EL PERIODO DE SUSPENSIÓN DE CLASES</w:t>
      </w:r>
    </w:p>
    <w:p w:rsidR="007B495A" w:rsidRDefault="007B495A" w:rsidP="009E15B3">
      <w:pPr>
        <w:rPr>
          <w:b/>
          <w:bCs/>
          <w:lang w:val="es-ES_tradnl"/>
        </w:rPr>
      </w:pPr>
    </w:p>
    <w:p w:rsidR="007B495A" w:rsidRPr="007B495A" w:rsidRDefault="007B495A" w:rsidP="009E15B3">
      <w:pPr>
        <w:rPr>
          <w:b/>
          <w:bCs/>
          <w:lang w:val="es-ES_tradnl"/>
        </w:rPr>
      </w:pPr>
      <w:r>
        <w:rPr>
          <w:b/>
          <w:bCs/>
          <w:lang w:val="es-ES_tradnl"/>
        </w:rPr>
        <w:t>ACTIVIDADES DEL BLOQUE 1 (</w:t>
      </w:r>
      <w:bookmarkStart w:id="0" w:name="_GoBack"/>
      <w:bookmarkEnd w:id="0"/>
      <w:r>
        <w:rPr>
          <w:b/>
          <w:bCs/>
          <w:lang w:val="es-ES_tradnl"/>
        </w:rPr>
        <w:t>para el 20 de marzo)</w:t>
      </w:r>
    </w:p>
    <w:p w:rsidR="009E15B3" w:rsidRDefault="009E15B3" w:rsidP="009E15B3">
      <w:pPr>
        <w:pStyle w:val="Prrafodelista"/>
        <w:numPr>
          <w:ilvl w:val="0"/>
          <w:numId w:val="1"/>
        </w:numPr>
        <w:rPr>
          <w:lang w:val="es-ES_tradnl"/>
        </w:rPr>
      </w:pPr>
      <w:r>
        <w:rPr>
          <w:lang w:val="es-ES_tradnl"/>
        </w:rPr>
        <w:t xml:space="preserve">Define los siguientes conceptos: </w:t>
      </w:r>
    </w:p>
    <w:p w:rsidR="009E15B3" w:rsidRDefault="009E15B3" w:rsidP="009E15B3">
      <w:pPr>
        <w:rPr>
          <w:lang w:val="es-ES_tradnl"/>
        </w:rPr>
      </w:pPr>
      <w:r w:rsidRPr="00463A37">
        <w:rPr>
          <w:lang w:val="es-ES_tradnl"/>
        </w:rPr>
        <w:t xml:space="preserve">ética, moral, </w:t>
      </w:r>
      <w:r>
        <w:rPr>
          <w:lang w:val="es-ES_tradnl"/>
        </w:rPr>
        <w:t xml:space="preserve">ética teleológica, ética deontológica, </w:t>
      </w:r>
      <w:r w:rsidRPr="00463A37">
        <w:rPr>
          <w:lang w:val="es-ES_tradnl"/>
        </w:rPr>
        <w:t>intelectualismo</w:t>
      </w:r>
      <w:r>
        <w:rPr>
          <w:lang w:val="es-ES_tradnl"/>
        </w:rPr>
        <w:t xml:space="preserve"> moral, </w:t>
      </w:r>
      <w:r w:rsidRPr="00463A37">
        <w:rPr>
          <w:lang w:val="es-ES_tradnl"/>
        </w:rPr>
        <w:t>subjetivismo moral</w:t>
      </w:r>
      <w:r>
        <w:rPr>
          <w:lang w:val="es-ES_tradnl"/>
        </w:rPr>
        <w:t xml:space="preserve">, </w:t>
      </w:r>
      <w:r w:rsidRPr="00463A37">
        <w:rPr>
          <w:lang w:val="es-ES_tradnl"/>
        </w:rPr>
        <w:t>heteronomía moral</w:t>
      </w:r>
      <w:r>
        <w:rPr>
          <w:lang w:val="es-ES_tradnl"/>
        </w:rPr>
        <w:t xml:space="preserve">, felicidad (Aristóteles), virtud (Aristóteles), placer (Epicuro), ataraxia (estoicismo), imperativo categórico, </w:t>
      </w:r>
      <w:r w:rsidRPr="00463A37">
        <w:rPr>
          <w:lang w:val="es-ES_tradnl"/>
        </w:rPr>
        <w:t>utilidad</w:t>
      </w:r>
      <w:r>
        <w:rPr>
          <w:lang w:val="es-ES_tradnl"/>
        </w:rPr>
        <w:t xml:space="preserve">, ética </w:t>
      </w:r>
      <w:proofErr w:type="spellStart"/>
      <w:r>
        <w:rPr>
          <w:lang w:val="es-ES_tradnl"/>
        </w:rPr>
        <w:t>consecuencialista</w:t>
      </w:r>
      <w:proofErr w:type="spellEnd"/>
      <w:r>
        <w:rPr>
          <w:lang w:val="es-ES_tradnl"/>
        </w:rPr>
        <w:t xml:space="preserve"> (utilitarismo).</w:t>
      </w:r>
    </w:p>
    <w:p w:rsidR="009E15B3" w:rsidRDefault="009E15B3" w:rsidP="009E15B3">
      <w:pPr>
        <w:pStyle w:val="Prrafodelista"/>
        <w:numPr>
          <w:ilvl w:val="0"/>
          <w:numId w:val="1"/>
        </w:numPr>
        <w:rPr>
          <w:lang w:val="es-ES_tradnl"/>
        </w:rPr>
      </w:pPr>
      <w:r>
        <w:rPr>
          <w:lang w:val="es-ES_tradnl"/>
        </w:rPr>
        <w:t>Relacionar autores y doctrinas</w:t>
      </w:r>
      <w:r>
        <w:rPr>
          <w:lang w:val="es-ES_tradnl"/>
        </w:rPr>
        <w:t>.</w:t>
      </w:r>
    </w:p>
    <w:tbl>
      <w:tblPr>
        <w:tblStyle w:val="Tablaconcuadrcula"/>
        <w:tblW w:w="0" w:type="auto"/>
        <w:tblLook w:val="04A0" w:firstRow="1" w:lastRow="0" w:firstColumn="1" w:lastColumn="0" w:noHBand="0" w:noVBand="1"/>
      </w:tblPr>
      <w:tblGrid>
        <w:gridCol w:w="4238"/>
        <w:gridCol w:w="4256"/>
      </w:tblGrid>
      <w:tr w:rsidR="009E15B3" w:rsidTr="009F4A07">
        <w:tc>
          <w:tcPr>
            <w:tcW w:w="4322" w:type="dxa"/>
          </w:tcPr>
          <w:p w:rsidR="009E15B3" w:rsidRDefault="009E15B3" w:rsidP="009F4A07">
            <w:pPr>
              <w:rPr>
                <w:lang w:val="es-ES_tradnl"/>
              </w:rPr>
            </w:pPr>
            <w:r>
              <w:rPr>
                <w:lang w:val="es-ES_tradnl"/>
              </w:rPr>
              <w:t>Epicuro</w:t>
            </w:r>
          </w:p>
        </w:tc>
        <w:tc>
          <w:tcPr>
            <w:tcW w:w="4322" w:type="dxa"/>
          </w:tcPr>
          <w:p w:rsidR="009E15B3" w:rsidRDefault="009E15B3" w:rsidP="009F4A07">
            <w:pPr>
              <w:rPr>
                <w:lang w:val="es-ES_tradnl"/>
              </w:rPr>
            </w:pPr>
            <w:r>
              <w:rPr>
                <w:lang w:val="es-ES_tradnl"/>
              </w:rPr>
              <w:t>Moral del deber</w:t>
            </w:r>
          </w:p>
        </w:tc>
      </w:tr>
      <w:tr w:rsidR="009E15B3" w:rsidTr="009F4A07">
        <w:tc>
          <w:tcPr>
            <w:tcW w:w="4322" w:type="dxa"/>
          </w:tcPr>
          <w:p w:rsidR="009E15B3" w:rsidRDefault="009E15B3" w:rsidP="009F4A07">
            <w:pPr>
              <w:rPr>
                <w:lang w:val="es-ES_tradnl"/>
              </w:rPr>
            </w:pPr>
            <w:r>
              <w:rPr>
                <w:lang w:val="es-ES_tradnl"/>
              </w:rPr>
              <w:t>Séneca</w:t>
            </w:r>
          </w:p>
        </w:tc>
        <w:tc>
          <w:tcPr>
            <w:tcW w:w="4322" w:type="dxa"/>
          </w:tcPr>
          <w:p w:rsidR="009E15B3" w:rsidRDefault="009E15B3" w:rsidP="009F4A07">
            <w:pPr>
              <w:rPr>
                <w:lang w:val="es-ES_tradnl"/>
              </w:rPr>
            </w:pPr>
            <w:r>
              <w:rPr>
                <w:lang w:val="es-ES_tradnl"/>
              </w:rPr>
              <w:t>Eudaimonía (felicidad)</w:t>
            </w:r>
          </w:p>
        </w:tc>
      </w:tr>
      <w:tr w:rsidR="009E15B3" w:rsidTr="009F4A07">
        <w:tc>
          <w:tcPr>
            <w:tcW w:w="4322" w:type="dxa"/>
          </w:tcPr>
          <w:p w:rsidR="009E15B3" w:rsidRDefault="009E15B3" w:rsidP="009F4A07">
            <w:pPr>
              <w:rPr>
                <w:lang w:val="es-ES_tradnl"/>
              </w:rPr>
            </w:pPr>
            <w:r>
              <w:rPr>
                <w:lang w:val="es-ES_tradnl"/>
              </w:rPr>
              <w:t>Kant</w:t>
            </w:r>
          </w:p>
        </w:tc>
        <w:tc>
          <w:tcPr>
            <w:tcW w:w="4322" w:type="dxa"/>
          </w:tcPr>
          <w:p w:rsidR="009E15B3" w:rsidRDefault="009E15B3" w:rsidP="009F4A07">
            <w:pPr>
              <w:rPr>
                <w:lang w:val="es-ES_tradnl"/>
              </w:rPr>
            </w:pPr>
            <w:r>
              <w:rPr>
                <w:lang w:val="es-ES_tradnl"/>
              </w:rPr>
              <w:t>Convencionalismo moral</w:t>
            </w:r>
          </w:p>
        </w:tc>
      </w:tr>
      <w:tr w:rsidR="009E15B3" w:rsidTr="009F4A07">
        <w:tc>
          <w:tcPr>
            <w:tcW w:w="4322" w:type="dxa"/>
          </w:tcPr>
          <w:p w:rsidR="009E15B3" w:rsidRDefault="009E15B3" w:rsidP="009F4A07">
            <w:pPr>
              <w:rPr>
                <w:lang w:val="es-ES_tradnl"/>
              </w:rPr>
            </w:pPr>
            <w:r>
              <w:rPr>
                <w:lang w:val="es-ES_tradnl"/>
              </w:rPr>
              <w:t>Diógenes</w:t>
            </w:r>
          </w:p>
        </w:tc>
        <w:tc>
          <w:tcPr>
            <w:tcW w:w="4322" w:type="dxa"/>
          </w:tcPr>
          <w:p w:rsidR="009E15B3" w:rsidRDefault="009E15B3" w:rsidP="009F4A07">
            <w:pPr>
              <w:rPr>
                <w:lang w:val="es-ES_tradnl"/>
              </w:rPr>
            </w:pPr>
            <w:r>
              <w:rPr>
                <w:lang w:val="es-ES_tradnl"/>
              </w:rPr>
              <w:t>Cínicos</w:t>
            </w:r>
          </w:p>
        </w:tc>
      </w:tr>
      <w:tr w:rsidR="009E15B3" w:rsidTr="009F4A07">
        <w:tc>
          <w:tcPr>
            <w:tcW w:w="4322" w:type="dxa"/>
          </w:tcPr>
          <w:p w:rsidR="009E15B3" w:rsidRDefault="009E15B3" w:rsidP="009F4A07">
            <w:pPr>
              <w:rPr>
                <w:lang w:val="es-ES_tradnl"/>
              </w:rPr>
            </w:pPr>
            <w:r>
              <w:rPr>
                <w:lang w:val="es-ES_tradnl"/>
              </w:rPr>
              <w:t>Hume</w:t>
            </w:r>
          </w:p>
        </w:tc>
        <w:tc>
          <w:tcPr>
            <w:tcW w:w="4322" w:type="dxa"/>
          </w:tcPr>
          <w:p w:rsidR="009E15B3" w:rsidRDefault="009E15B3" w:rsidP="009F4A07">
            <w:pPr>
              <w:rPr>
                <w:lang w:val="es-ES_tradnl"/>
              </w:rPr>
            </w:pPr>
            <w:r>
              <w:rPr>
                <w:lang w:val="es-ES_tradnl"/>
              </w:rPr>
              <w:t>Hedonismo</w:t>
            </w:r>
          </w:p>
        </w:tc>
      </w:tr>
      <w:tr w:rsidR="009E15B3" w:rsidTr="009F4A07">
        <w:tc>
          <w:tcPr>
            <w:tcW w:w="4322" w:type="dxa"/>
          </w:tcPr>
          <w:p w:rsidR="009E15B3" w:rsidRDefault="009E15B3" w:rsidP="009F4A07">
            <w:pPr>
              <w:rPr>
                <w:lang w:val="es-ES_tradnl"/>
              </w:rPr>
            </w:pPr>
            <w:r>
              <w:rPr>
                <w:lang w:val="es-ES_tradnl"/>
              </w:rPr>
              <w:t>Sofistas</w:t>
            </w:r>
          </w:p>
        </w:tc>
        <w:tc>
          <w:tcPr>
            <w:tcW w:w="4322" w:type="dxa"/>
          </w:tcPr>
          <w:p w:rsidR="009E15B3" w:rsidRDefault="009E15B3" w:rsidP="009F4A07">
            <w:pPr>
              <w:rPr>
                <w:lang w:val="es-ES_tradnl"/>
              </w:rPr>
            </w:pPr>
            <w:r>
              <w:rPr>
                <w:lang w:val="es-ES_tradnl"/>
              </w:rPr>
              <w:t>Emotivismo moral</w:t>
            </w:r>
          </w:p>
        </w:tc>
      </w:tr>
      <w:tr w:rsidR="009E15B3" w:rsidTr="009F4A07">
        <w:tc>
          <w:tcPr>
            <w:tcW w:w="4322" w:type="dxa"/>
          </w:tcPr>
          <w:p w:rsidR="009E15B3" w:rsidRDefault="009E15B3" w:rsidP="009F4A07">
            <w:pPr>
              <w:rPr>
                <w:lang w:val="es-ES_tradnl"/>
              </w:rPr>
            </w:pPr>
            <w:r>
              <w:rPr>
                <w:lang w:val="es-ES_tradnl"/>
              </w:rPr>
              <w:t>Aristóteles</w:t>
            </w:r>
          </w:p>
        </w:tc>
        <w:tc>
          <w:tcPr>
            <w:tcW w:w="4322" w:type="dxa"/>
          </w:tcPr>
          <w:p w:rsidR="009E15B3" w:rsidRDefault="009E15B3" w:rsidP="009F4A07">
            <w:pPr>
              <w:rPr>
                <w:lang w:val="es-ES_tradnl"/>
              </w:rPr>
            </w:pPr>
            <w:r>
              <w:rPr>
                <w:lang w:val="es-ES_tradnl"/>
              </w:rPr>
              <w:t>Estoicismo</w:t>
            </w:r>
          </w:p>
        </w:tc>
      </w:tr>
    </w:tbl>
    <w:p w:rsidR="009E15B3" w:rsidRDefault="009E15B3" w:rsidP="009E15B3">
      <w:pPr>
        <w:rPr>
          <w:lang w:val="es-ES_tradnl"/>
        </w:rPr>
      </w:pPr>
    </w:p>
    <w:p w:rsidR="009E15B3" w:rsidRDefault="009E15B3" w:rsidP="009E15B3">
      <w:pPr>
        <w:pStyle w:val="Prrafodelista"/>
        <w:numPr>
          <w:ilvl w:val="0"/>
          <w:numId w:val="1"/>
        </w:numPr>
        <w:rPr>
          <w:lang w:val="es-ES_tradnl"/>
        </w:rPr>
      </w:pPr>
      <w:r>
        <w:rPr>
          <w:lang w:val="es-ES_tradnl"/>
        </w:rPr>
        <w:t>Todos los placeres son igualmente deseables y buenos. ¿Estaría de acuerdo con esta afirmación un seguidor de Epicuro?, ¿por qué?</w:t>
      </w:r>
    </w:p>
    <w:p w:rsidR="007B495A" w:rsidRDefault="007B495A" w:rsidP="007B495A">
      <w:pPr>
        <w:rPr>
          <w:lang w:val="es-ES_tradnl"/>
        </w:rPr>
      </w:pPr>
    </w:p>
    <w:p w:rsidR="007B495A" w:rsidRPr="007B495A" w:rsidRDefault="007B495A" w:rsidP="007B495A">
      <w:pPr>
        <w:rPr>
          <w:b/>
          <w:bCs/>
          <w:lang w:val="es-ES_tradnl"/>
        </w:rPr>
      </w:pPr>
      <w:r w:rsidRPr="007B495A">
        <w:rPr>
          <w:b/>
          <w:bCs/>
          <w:lang w:val="es-ES_tradnl"/>
        </w:rPr>
        <w:t>ACTIVIDADES DEL BLOQUE 2</w:t>
      </w:r>
      <w:r>
        <w:rPr>
          <w:b/>
          <w:bCs/>
          <w:lang w:val="es-ES_tradnl"/>
        </w:rPr>
        <w:t xml:space="preserve"> (para el 25 de marzo)</w:t>
      </w:r>
    </w:p>
    <w:p w:rsidR="009E15B3" w:rsidRDefault="009E15B3" w:rsidP="009E15B3">
      <w:pPr>
        <w:pStyle w:val="Prrafodelista"/>
        <w:numPr>
          <w:ilvl w:val="0"/>
          <w:numId w:val="1"/>
        </w:numPr>
        <w:rPr>
          <w:lang w:val="es-ES_tradnl"/>
        </w:rPr>
      </w:pPr>
      <w:r>
        <w:rPr>
          <w:lang w:val="es-ES_tradnl"/>
        </w:rPr>
        <w:t>Relaciona cada escuela o autor con una afirmación:</w:t>
      </w:r>
    </w:p>
    <w:tbl>
      <w:tblPr>
        <w:tblStyle w:val="Tablaconcuadrcula"/>
        <w:tblW w:w="0" w:type="auto"/>
        <w:tblInd w:w="421" w:type="dxa"/>
        <w:tblLook w:val="04A0" w:firstRow="1" w:lastRow="0" w:firstColumn="1" w:lastColumn="0" w:noHBand="0" w:noVBand="1"/>
      </w:tblPr>
      <w:tblGrid>
        <w:gridCol w:w="2409"/>
        <w:gridCol w:w="5664"/>
      </w:tblGrid>
      <w:tr w:rsidR="009E15B3" w:rsidTr="007B495A">
        <w:tc>
          <w:tcPr>
            <w:tcW w:w="2409" w:type="dxa"/>
          </w:tcPr>
          <w:p w:rsidR="009E15B3" w:rsidRPr="00A3031D" w:rsidRDefault="009E15B3" w:rsidP="009F4A07">
            <w:pPr>
              <w:rPr>
                <w:lang w:val="es-ES_tradnl"/>
              </w:rPr>
            </w:pPr>
            <w:proofErr w:type="spellStart"/>
            <w:r>
              <w:rPr>
                <w:lang w:val="es-ES_tradnl"/>
              </w:rPr>
              <w:t>Epicureismo</w:t>
            </w:r>
            <w:proofErr w:type="spellEnd"/>
          </w:p>
        </w:tc>
        <w:tc>
          <w:tcPr>
            <w:tcW w:w="5664" w:type="dxa"/>
          </w:tcPr>
          <w:p w:rsidR="009E15B3" w:rsidRPr="00A3031D" w:rsidRDefault="009E15B3" w:rsidP="009F4A07">
            <w:pPr>
              <w:rPr>
                <w:lang w:val="es-ES_tradnl"/>
              </w:rPr>
            </w:pPr>
            <w:r>
              <w:rPr>
                <w:lang w:val="es-ES_tradnl"/>
              </w:rPr>
              <w:t>La virtud está siempre en evitar el exceso y el defecto</w:t>
            </w:r>
            <w:r>
              <w:rPr>
                <w:lang w:val="es-ES_tradnl"/>
              </w:rPr>
              <w:t>.</w:t>
            </w:r>
          </w:p>
        </w:tc>
      </w:tr>
      <w:tr w:rsidR="009E15B3" w:rsidTr="007B495A">
        <w:tc>
          <w:tcPr>
            <w:tcW w:w="2409" w:type="dxa"/>
          </w:tcPr>
          <w:p w:rsidR="009E15B3" w:rsidRPr="00A3031D" w:rsidRDefault="009E15B3" w:rsidP="009F4A07">
            <w:pPr>
              <w:rPr>
                <w:lang w:val="es-ES_tradnl"/>
              </w:rPr>
            </w:pPr>
            <w:r>
              <w:rPr>
                <w:lang w:val="es-ES_tradnl"/>
              </w:rPr>
              <w:t>Estoicismo</w:t>
            </w:r>
          </w:p>
        </w:tc>
        <w:tc>
          <w:tcPr>
            <w:tcW w:w="5664" w:type="dxa"/>
          </w:tcPr>
          <w:p w:rsidR="009E15B3" w:rsidRPr="00A3031D" w:rsidRDefault="009E15B3" w:rsidP="009F4A07">
            <w:pPr>
              <w:rPr>
                <w:lang w:val="es-ES_tradnl"/>
              </w:rPr>
            </w:pPr>
            <w:r>
              <w:rPr>
                <w:lang w:val="es-ES_tradnl"/>
              </w:rPr>
              <w:t>La</w:t>
            </w:r>
            <w:r w:rsidRPr="009E15B3">
              <w:rPr>
                <w:lang w:val="es-ES_tradnl"/>
              </w:rPr>
              <w:t xml:space="preserve"> felicidad consiste en evitar el dolor físico y anímico. Con este objetivo se debe buscar el placer, pero sólo el que no produce dolor o angustia.</w:t>
            </w:r>
          </w:p>
        </w:tc>
      </w:tr>
      <w:tr w:rsidR="009E15B3" w:rsidTr="007B495A">
        <w:tc>
          <w:tcPr>
            <w:tcW w:w="2409" w:type="dxa"/>
          </w:tcPr>
          <w:p w:rsidR="009E15B3" w:rsidRPr="00A3031D" w:rsidRDefault="009E15B3" w:rsidP="009F4A07">
            <w:pPr>
              <w:rPr>
                <w:lang w:val="es-ES_tradnl"/>
              </w:rPr>
            </w:pPr>
            <w:r>
              <w:rPr>
                <w:lang w:val="es-ES_tradnl"/>
              </w:rPr>
              <w:t>Utilitarismo</w:t>
            </w:r>
          </w:p>
        </w:tc>
        <w:tc>
          <w:tcPr>
            <w:tcW w:w="5664" w:type="dxa"/>
          </w:tcPr>
          <w:p w:rsidR="009E15B3" w:rsidRPr="00A3031D" w:rsidRDefault="009E15B3" w:rsidP="009F4A07">
            <w:pPr>
              <w:rPr>
                <w:lang w:val="es-ES_tradnl"/>
              </w:rPr>
            </w:pPr>
            <w:r>
              <w:rPr>
                <w:lang w:val="es-ES_tradnl"/>
              </w:rPr>
              <w:t>Solo el sabio puede aspirar a la felicidad pues él comprende la ley del cosmos que rige todo cuanto acontece</w:t>
            </w:r>
            <w:r>
              <w:rPr>
                <w:lang w:val="es-ES_tradnl"/>
              </w:rPr>
              <w:t>.</w:t>
            </w:r>
          </w:p>
        </w:tc>
      </w:tr>
      <w:tr w:rsidR="009E15B3" w:rsidTr="007B495A">
        <w:tc>
          <w:tcPr>
            <w:tcW w:w="2409" w:type="dxa"/>
          </w:tcPr>
          <w:p w:rsidR="009E15B3" w:rsidRDefault="009E15B3" w:rsidP="009F4A07">
            <w:pPr>
              <w:rPr>
                <w:lang w:val="es-ES_tradnl"/>
              </w:rPr>
            </w:pPr>
            <w:r>
              <w:rPr>
                <w:lang w:val="es-ES_tradnl"/>
              </w:rPr>
              <w:t>Intelectualismo moral</w:t>
            </w:r>
          </w:p>
        </w:tc>
        <w:tc>
          <w:tcPr>
            <w:tcW w:w="5664" w:type="dxa"/>
          </w:tcPr>
          <w:p w:rsidR="009E15B3" w:rsidRDefault="009E15B3" w:rsidP="009F4A07">
            <w:pPr>
              <w:rPr>
                <w:lang w:val="es-ES_tradnl"/>
              </w:rPr>
            </w:pPr>
            <w:r>
              <w:rPr>
                <w:lang w:val="es-ES_tradnl"/>
              </w:rPr>
              <w:t>Todos los individuos intentan hacer le bien. El mal es fruto de la ignorancia y el error.</w:t>
            </w:r>
          </w:p>
        </w:tc>
      </w:tr>
      <w:tr w:rsidR="009E15B3" w:rsidTr="007B495A">
        <w:tc>
          <w:tcPr>
            <w:tcW w:w="2409" w:type="dxa"/>
          </w:tcPr>
          <w:p w:rsidR="009E15B3" w:rsidRPr="00A3031D" w:rsidRDefault="009E15B3" w:rsidP="009F4A07">
            <w:pPr>
              <w:rPr>
                <w:lang w:val="es-ES_tradnl"/>
              </w:rPr>
            </w:pPr>
            <w:r>
              <w:rPr>
                <w:lang w:val="es-ES_tradnl"/>
              </w:rPr>
              <w:lastRenderedPageBreak/>
              <w:t>Aristóteles</w:t>
            </w:r>
          </w:p>
        </w:tc>
        <w:tc>
          <w:tcPr>
            <w:tcW w:w="5664" w:type="dxa"/>
          </w:tcPr>
          <w:p w:rsidR="009E15B3" w:rsidRPr="00A3031D" w:rsidRDefault="007B495A" w:rsidP="009F4A07">
            <w:pPr>
              <w:rPr>
                <w:lang w:val="es-ES_tradnl"/>
              </w:rPr>
            </w:pPr>
            <w:r w:rsidRPr="007B495A">
              <w:rPr>
                <w:lang w:val="es-ES_tradnl"/>
              </w:rPr>
              <w:t>La esencia de la moral no es saber qué es bueno o malo, sino porque es bueno o malo</w:t>
            </w:r>
            <w:r>
              <w:rPr>
                <w:lang w:val="es-ES_tradnl"/>
              </w:rPr>
              <w:t xml:space="preserve">, y la </w:t>
            </w:r>
            <w:r w:rsidRPr="007B495A">
              <w:rPr>
                <w:lang w:val="es-ES_tradnl"/>
              </w:rPr>
              <w:t>respuesta es que los buenos actos siempre se hacen con buena voluntad, ya que ésta es lo único realmente bueno sin restricción</w:t>
            </w:r>
            <w:r>
              <w:rPr>
                <w:lang w:val="es-ES_tradnl"/>
              </w:rPr>
              <w:t>.</w:t>
            </w:r>
          </w:p>
        </w:tc>
      </w:tr>
      <w:tr w:rsidR="009E15B3" w:rsidTr="007B495A">
        <w:tc>
          <w:tcPr>
            <w:tcW w:w="2409" w:type="dxa"/>
          </w:tcPr>
          <w:p w:rsidR="009E15B3" w:rsidRPr="00A3031D" w:rsidRDefault="009E15B3" w:rsidP="009F4A07">
            <w:pPr>
              <w:rPr>
                <w:lang w:val="es-ES_tradnl"/>
              </w:rPr>
            </w:pPr>
            <w:r>
              <w:rPr>
                <w:lang w:val="es-ES_tradnl"/>
              </w:rPr>
              <w:t>Kant</w:t>
            </w:r>
          </w:p>
        </w:tc>
        <w:tc>
          <w:tcPr>
            <w:tcW w:w="5664" w:type="dxa"/>
          </w:tcPr>
          <w:p w:rsidR="009E15B3" w:rsidRPr="00A3031D" w:rsidRDefault="009E15B3" w:rsidP="009F4A07">
            <w:pPr>
              <w:rPr>
                <w:lang w:val="es-ES_tradnl"/>
              </w:rPr>
            </w:pPr>
            <w:r>
              <w:rPr>
                <w:lang w:val="es-ES_tradnl"/>
              </w:rPr>
              <w:t>Las normas morales deben procurar el mayor bien para el mayor número de personas</w:t>
            </w:r>
          </w:p>
        </w:tc>
      </w:tr>
    </w:tbl>
    <w:p w:rsidR="009E15B3" w:rsidRDefault="009E15B3" w:rsidP="009E15B3">
      <w:pPr>
        <w:rPr>
          <w:lang w:val="es-ES_tradnl"/>
        </w:rPr>
      </w:pPr>
    </w:p>
    <w:p w:rsidR="009E15B3" w:rsidRDefault="00ED111E" w:rsidP="007B495A">
      <w:pPr>
        <w:pStyle w:val="Prrafodelista"/>
        <w:numPr>
          <w:ilvl w:val="0"/>
          <w:numId w:val="1"/>
        </w:numPr>
        <w:rPr>
          <w:lang w:val="es-ES_tradnl"/>
        </w:rPr>
      </w:pPr>
      <w:r>
        <w:rPr>
          <w:lang w:val="es-ES_tradnl"/>
        </w:rPr>
        <w:t xml:space="preserve">A) </w:t>
      </w:r>
      <w:r w:rsidR="007B495A">
        <w:rPr>
          <w:lang w:val="es-ES_tradnl"/>
        </w:rPr>
        <w:t xml:space="preserve">Identifica </w:t>
      </w:r>
      <w:r>
        <w:rPr>
          <w:lang w:val="es-ES_tradnl"/>
        </w:rPr>
        <w:t xml:space="preserve">y explica </w:t>
      </w:r>
      <w:r w:rsidR="007B495A">
        <w:rPr>
          <w:lang w:val="es-ES_tradnl"/>
        </w:rPr>
        <w:t xml:space="preserve">las ideas principales del texto, </w:t>
      </w:r>
      <w:r>
        <w:rPr>
          <w:lang w:val="es-ES_tradnl"/>
        </w:rPr>
        <w:t>B) subraya en el texto</w:t>
      </w:r>
      <w:r w:rsidR="007B495A">
        <w:rPr>
          <w:lang w:val="es-ES_tradnl"/>
        </w:rPr>
        <w:t xml:space="preserve"> los conceptos más importantes </w:t>
      </w:r>
      <w:r>
        <w:rPr>
          <w:lang w:val="es-ES_tradnl"/>
        </w:rPr>
        <w:t>y C)</w:t>
      </w:r>
      <w:r w:rsidR="007B495A">
        <w:rPr>
          <w:lang w:val="es-ES_tradnl"/>
        </w:rPr>
        <w:t xml:space="preserve"> identifica</w:t>
      </w:r>
      <w:r>
        <w:rPr>
          <w:lang w:val="es-ES_tradnl"/>
        </w:rPr>
        <w:t xml:space="preserve"> razonadamente</w:t>
      </w:r>
      <w:r w:rsidR="007B495A">
        <w:rPr>
          <w:lang w:val="es-ES_tradnl"/>
        </w:rPr>
        <w:t xml:space="preserve"> la escuela de pensamiento moral a la que pertenece.</w:t>
      </w:r>
    </w:p>
    <w:p w:rsidR="007B495A" w:rsidRDefault="007B495A" w:rsidP="007B495A">
      <w:pPr>
        <w:pStyle w:val="Prrafodelista"/>
        <w:rPr>
          <w:lang w:val="es-ES_tradnl"/>
        </w:rPr>
      </w:pPr>
    </w:p>
    <w:p w:rsidR="007B495A" w:rsidRPr="00ED111E" w:rsidRDefault="007B495A" w:rsidP="00ED111E">
      <w:pPr>
        <w:pStyle w:val="Prrafodelista"/>
        <w:jc w:val="both"/>
        <w:rPr>
          <w:i/>
          <w:iCs/>
          <w:lang w:val="es-ES_tradnl"/>
        </w:rPr>
      </w:pPr>
      <w:r w:rsidRPr="00ED111E">
        <w:rPr>
          <w:i/>
          <w:iCs/>
          <w:lang w:val="es-ES_tradnl"/>
        </w:rPr>
        <w:t xml:space="preserve">En tercer lugar, hay que comprender </w:t>
      </w:r>
      <w:proofErr w:type="gramStart"/>
      <w:r w:rsidRPr="00ED111E">
        <w:rPr>
          <w:i/>
          <w:iCs/>
          <w:lang w:val="es-ES_tradnl"/>
        </w:rPr>
        <w:t>que</w:t>
      </w:r>
      <w:proofErr w:type="gramEnd"/>
      <w:r w:rsidRPr="00ED111E">
        <w:rPr>
          <w:i/>
          <w:iCs/>
          <w:lang w:val="es-ES_tradnl"/>
        </w:rPr>
        <w:t xml:space="preserve"> entre los deseos, unos son naturales y los otros vanos, y que entre, los deseos naturales, unos son necesarios y los otros sólo naturales. Por último, entre los deseos necesarios, unos son necesarios para la felicidad, otros para la tranquilidad del cuerpo, y los otros para la vida misma. Una teoría verídica de los deseos refiere toda preferencia y toda aversión a la salud del cuerpo y a la ataraxia [del alma], ya que en ello está la perfección de la vida feliz, y todas nuestras acciones tienen como fin evitar a la vez el sufrimiento y la inquietud. Y una vez lo hemos conseguido, se dispersan todas las tormentas del alma, porque el ser vivo ya no tiene que dirigirse hacia algo, que no tiene, ni buscar otra cosa que pueda completar la felicidad del alma y del cuerpo. Ya que buscamos el placer solamente cuando su ausencia nos causa un sufrimiento. Cuando no sufrimos no tenemos ya necesidad del placer.</w:t>
      </w:r>
    </w:p>
    <w:p w:rsidR="007B495A" w:rsidRPr="00ED111E" w:rsidRDefault="007B495A" w:rsidP="00ED111E">
      <w:pPr>
        <w:pStyle w:val="Prrafodelista"/>
        <w:jc w:val="both"/>
        <w:rPr>
          <w:i/>
          <w:iCs/>
          <w:lang w:val="es-ES_tradnl"/>
        </w:rPr>
      </w:pPr>
      <w:r w:rsidRPr="00ED111E">
        <w:rPr>
          <w:i/>
          <w:iCs/>
          <w:lang w:val="es-ES_tradnl"/>
        </w:rPr>
        <w:t xml:space="preserve">Por ello decimos que el placer es el principio y el fin de la vida feliz. Lo hemos reconocido como el primero de los bienes y conforme a nuestra naturaleza, él es el que nos hace preferir o rechazar las cosas, y a él tendemos tomando la sensibilidad como criterio del bien. Y puesto que el placer es el primer bien natural, se sigue de ello que no buscamos cualquier placer, sino que en ciertos casos despreciamos muchos placeres cuando tienen como consecuencia un dolor mayor. Por otra parte, hay muchos sufrimientos que consideramos preferibles a los placeres, cuando nos producen un placer mayor después de haberlos soportado durante largo tiempo. Por consiguiente, todo placer, por su misma naturaleza, es un bien, pero todo placer no es deseable. </w:t>
      </w:r>
      <w:proofErr w:type="gramStart"/>
      <w:r w:rsidRPr="00ED111E">
        <w:rPr>
          <w:i/>
          <w:iCs/>
          <w:lang w:val="es-ES_tradnl"/>
        </w:rPr>
        <w:t>Igualmente</w:t>
      </w:r>
      <w:proofErr w:type="gramEnd"/>
      <w:r w:rsidRPr="00ED111E">
        <w:rPr>
          <w:i/>
          <w:iCs/>
          <w:lang w:val="es-ES_tradnl"/>
        </w:rPr>
        <w:t xml:space="preserve"> todo dolor es un mal, pero no debemos huir necesariamente de todo dolor. </w:t>
      </w:r>
      <w:proofErr w:type="gramStart"/>
      <w:r w:rsidRPr="00ED111E">
        <w:rPr>
          <w:i/>
          <w:iCs/>
          <w:lang w:val="es-ES_tradnl"/>
        </w:rPr>
        <w:t>Y</w:t>
      </w:r>
      <w:proofErr w:type="gramEnd"/>
      <w:r w:rsidRPr="00ED111E">
        <w:rPr>
          <w:i/>
          <w:iCs/>
          <w:lang w:val="es-ES_tradnl"/>
        </w:rPr>
        <w:t xml:space="preserve"> por tanto, todas las cosas deben ser apreciadas por una prudente consideración de las ventajas y molestias que proporcionan. En efecto, en algunos casos tratamos el bien como un mal, y en otros el mal como un bien.</w:t>
      </w:r>
    </w:p>
    <w:sectPr w:rsidR="007B495A" w:rsidRPr="00ED11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DC25D9"/>
    <w:multiLevelType w:val="hybridMultilevel"/>
    <w:tmpl w:val="19A8B6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B3"/>
    <w:rsid w:val="00044008"/>
    <w:rsid w:val="007B495A"/>
    <w:rsid w:val="009E15B3"/>
    <w:rsid w:val="00ED11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ECAA"/>
  <w15:chartTrackingRefBased/>
  <w15:docId w15:val="{F0B9ACAB-8469-484D-A645-C8EF49E7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5B3"/>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E15B3"/>
    <w:pPr>
      <w:ind w:left="720"/>
      <w:contextualSpacing/>
    </w:pPr>
  </w:style>
  <w:style w:type="table" w:styleId="Tablaconcuadrcula">
    <w:name w:val="Table Grid"/>
    <w:basedOn w:val="Tablanormal"/>
    <w:uiPriority w:val="59"/>
    <w:rsid w:val="009E1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593</Words>
  <Characters>3263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yago castro salamanca</dc:creator>
  <cp:keywords/>
  <dc:description/>
  <cp:lastModifiedBy>yago castro salamanca</cp:lastModifiedBy>
  <cp:revision>1</cp:revision>
  <dcterms:created xsi:type="dcterms:W3CDTF">2020-03-12T05:35:00Z</dcterms:created>
  <dcterms:modified xsi:type="dcterms:W3CDTF">2020-03-12T05:59:00Z</dcterms:modified>
</cp:coreProperties>
</file>